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0FA5" w14:textId="77777777" w:rsidR="00CF0380" w:rsidRDefault="0096261C">
      <w:r>
        <w:t>Ron’s notes</w:t>
      </w:r>
    </w:p>
    <w:p w14:paraId="28E70608" w14:textId="42D0A460" w:rsidR="0096261C" w:rsidRDefault="009D4BFD">
      <w:r>
        <w:t>October 15</w:t>
      </w:r>
      <w:r w:rsidR="0096261C">
        <w:t>, 201</w:t>
      </w:r>
      <w:r>
        <w:t>8</w:t>
      </w:r>
    </w:p>
    <w:p w14:paraId="41DF399F" w14:textId="77777777" w:rsidR="000977A6" w:rsidRDefault="000977A6"/>
    <w:p w14:paraId="2BB26500" w14:textId="77777777" w:rsidR="000977A6" w:rsidRPr="00C0702D" w:rsidRDefault="000977A6">
      <w:pPr>
        <w:rPr>
          <w:b/>
        </w:rPr>
      </w:pPr>
      <w:r w:rsidRPr="00C0702D">
        <w:rPr>
          <w:b/>
        </w:rPr>
        <w:t>Course project</w:t>
      </w:r>
    </w:p>
    <w:p w14:paraId="26030E56" w14:textId="6F5846F2" w:rsidR="00EC362B" w:rsidRDefault="00165054" w:rsidP="00EC362B">
      <w:r>
        <w:t xml:space="preserve">Submit your ideas </w:t>
      </w:r>
      <w:r w:rsidR="009D4BFD">
        <w:t>today</w:t>
      </w:r>
    </w:p>
    <w:p w14:paraId="5E49C897" w14:textId="77777777" w:rsidR="00940043" w:rsidRDefault="00940043"/>
    <w:p w14:paraId="4FA13068" w14:textId="77777777" w:rsidR="0096261C" w:rsidRPr="00C0702D" w:rsidRDefault="00C0702D">
      <w:pPr>
        <w:rPr>
          <w:b/>
        </w:rPr>
      </w:pPr>
      <w:r w:rsidRPr="00C0702D">
        <w:rPr>
          <w:b/>
        </w:rPr>
        <w:t>Midterm exam</w:t>
      </w:r>
    </w:p>
    <w:p w14:paraId="75CAE0AB" w14:textId="77777777" w:rsidR="00C0702D" w:rsidRDefault="00C0702D">
      <w:r>
        <w:t>One hour of discussion, two hours exam, online lecture</w:t>
      </w:r>
    </w:p>
    <w:p w14:paraId="0319E6A1" w14:textId="2B8878AF" w:rsidR="003F1DDB" w:rsidRDefault="00E22EB9">
      <w:r>
        <w:t xml:space="preserve">--Raha’s tutorial review drop-in session, </w:t>
      </w:r>
      <w:r w:rsidR="009D4BFD">
        <w:t>Wed.</w:t>
      </w:r>
      <w:r>
        <w:t xml:space="preserve">, </w:t>
      </w:r>
      <w:r w:rsidR="009D4BFD">
        <w:t>Oct</w:t>
      </w:r>
      <w:r>
        <w:t xml:space="preserve">. </w:t>
      </w:r>
      <w:r w:rsidR="009D4BFD">
        <w:t>1</w:t>
      </w:r>
      <w:r>
        <w:t>7., 11:</w:t>
      </w:r>
      <w:r w:rsidR="009D4BFD">
        <w:t>00</w:t>
      </w:r>
      <w:r>
        <w:t>-2:</w:t>
      </w:r>
      <w:r w:rsidR="009D4BFD">
        <w:t>00</w:t>
      </w:r>
      <w:r>
        <w:t xml:space="preserve">, </w:t>
      </w:r>
      <w:r w:rsidR="009D4BFD">
        <w:t>Vari Hall 1020</w:t>
      </w:r>
    </w:p>
    <w:p w14:paraId="13B14E30" w14:textId="77777777" w:rsidR="00C0702D" w:rsidRDefault="00C0702D"/>
    <w:p w14:paraId="1411348D" w14:textId="77777777" w:rsidR="0096261C" w:rsidRDefault="000704F5">
      <w:r>
        <w:t>What is cultural psychology?</w:t>
      </w:r>
    </w:p>
    <w:p w14:paraId="7319B6AC" w14:textId="77777777" w:rsidR="00F1109B" w:rsidRDefault="00F1109B" w:rsidP="00F1109B">
      <w:pPr>
        <w:ind w:left="720"/>
      </w:pPr>
      <w:r>
        <w:t xml:space="preserve">Heine, Greenfield, Sinha; </w:t>
      </w:r>
    </w:p>
    <w:p w14:paraId="3C81E031" w14:textId="77777777" w:rsidR="00F1109B" w:rsidRDefault="00F1109B" w:rsidP="00F1109B">
      <w:pPr>
        <w:ind w:left="720"/>
      </w:pPr>
      <w:r>
        <w:t>Arnett, Gjerde</w:t>
      </w:r>
    </w:p>
    <w:p w14:paraId="5D828D71" w14:textId="77777777" w:rsidR="00F1109B" w:rsidRDefault="00F1109B"/>
    <w:p w14:paraId="7479197D" w14:textId="77777777" w:rsidR="000704F5" w:rsidRDefault="000704F5">
      <w:r>
        <w:t>What are the psychological aspects of culture?</w:t>
      </w:r>
    </w:p>
    <w:p w14:paraId="64D3D0C3" w14:textId="77777777" w:rsidR="000704F5" w:rsidRDefault="000704F5" w:rsidP="000149A4">
      <w:pPr>
        <w:ind w:left="720"/>
      </w:pPr>
      <w:r>
        <w:t xml:space="preserve">Hanley, Perlstein, Steinberg </w:t>
      </w:r>
    </w:p>
    <w:p w14:paraId="2CFCA886" w14:textId="77777777" w:rsidR="00F1109B" w:rsidRDefault="00F1109B" w:rsidP="00F1109B"/>
    <w:p w14:paraId="73D9F4CB" w14:textId="77777777" w:rsidR="00F1109B" w:rsidRDefault="00F1109B" w:rsidP="00F1109B">
      <w:r>
        <w:t>Mechanisms of culture, how it works</w:t>
      </w:r>
    </w:p>
    <w:p w14:paraId="0B9100F7" w14:textId="77777777" w:rsidR="00F1109B" w:rsidRDefault="00F1109B" w:rsidP="00F1109B">
      <w:r>
        <w:tab/>
        <w:t>Gjerde, Rogoff, Fivush</w:t>
      </w:r>
    </w:p>
    <w:p w14:paraId="54DEC8E3" w14:textId="77777777" w:rsidR="0096261C" w:rsidRDefault="0096261C"/>
    <w:p w14:paraId="01CD9F69" w14:textId="77777777" w:rsidR="007A7B99" w:rsidRDefault="00C0702D" w:rsidP="00C0702D">
      <w:pPr>
        <w:rPr>
          <w:rFonts w:cstheme="minorHAnsi"/>
          <w:szCs w:val="24"/>
        </w:rPr>
      </w:pPr>
      <w:r>
        <w:rPr>
          <w:rFonts w:cstheme="minorHAnsi"/>
          <w:szCs w:val="24"/>
        </w:rPr>
        <w:t>Cultural differences in basic psychological processes</w:t>
      </w:r>
    </w:p>
    <w:p w14:paraId="486924AF" w14:textId="298641BD" w:rsidR="00C0702D" w:rsidRDefault="00C0702D" w:rsidP="00C0702D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Bhatia (emotion), S</w:t>
      </w:r>
      <w:r w:rsidR="009D4BFD">
        <w:rPr>
          <w:rFonts w:cstheme="minorHAnsi"/>
          <w:szCs w:val="24"/>
        </w:rPr>
        <w:t>undararajan</w:t>
      </w:r>
      <w:r>
        <w:rPr>
          <w:rFonts w:cstheme="minorHAnsi"/>
          <w:szCs w:val="24"/>
        </w:rPr>
        <w:t xml:space="preserve"> (cognition, emotion)</w:t>
      </w:r>
    </w:p>
    <w:p w14:paraId="1E94B186" w14:textId="496B2E8E" w:rsidR="00070A87" w:rsidRDefault="00070A87" w:rsidP="00C0702D">
      <w:pPr>
        <w:rPr>
          <w:rFonts w:cstheme="minorHAnsi"/>
          <w:szCs w:val="24"/>
        </w:rPr>
      </w:pPr>
    </w:p>
    <w:p w14:paraId="74DF6D82" w14:textId="77777777" w:rsidR="007B6B61" w:rsidRDefault="007B6B61" w:rsidP="007B6B61">
      <w:pPr>
        <w:rPr>
          <w:b/>
        </w:rPr>
      </w:pPr>
      <w:r w:rsidRPr="006F38DB">
        <w:rPr>
          <w:b/>
        </w:rPr>
        <w:t>Gjerde article</w:t>
      </w:r>
    </w:p>
    <w:p w14:paraId="3A78FF26" w14:textId="77777777" w:rsidR="007B6B61" w:rsidRDefault="007B6B61" w:rsidP="007B6B61">
      <w:r>
        <w:t>Toward a person-centred cultural psychology</w:t>
      </w:r>
    </w:p>
    <w:p w14:paraId="4EE13670" w14:textId="77777777" w:rsidR="007B6B61" w:rsidRDefault="007B6B61" w:rsidP="007B6B61"/>
    <w:p w14:paraId="30F2342A" w14:textId="77777777" w:rsidR="007B6B61" w:rsidRDefault="007B6B61" w:rsidP="007B6B61">
      <w:r>
        <w:t>Essentialism. Cultures are not uniform.</w:t>
      </w:r>
    </w:p>
    <w:p w14:paraId="56C8020D" w14:textId="77777777" w:rsidR="007B6B61" w:rsidRDefault="007B6B61" w:rsidP="007B6B61">
      <w:r>
        <w:t>How do culture and persons connect?</w:t>
      </w:r>
    </w:p>
    <w:p w14:paraId="5203A1E9" w14:textId="77777777" w:rsidR="007B6B61" w:rsidRDefault="007B6B61" w:rsidP="007B6B61"/>
    <w:p w14:paraId="706744C7" w14:textId="77777777" w:rsidR="007B6B61" w:rsidRDefault="007B6B61" w:rsidP="007B6B61">
      <w:r>
        <w:t xml:space="preserve">Let’s work through the opening of </w:t>
      </w:r>
      <w:hyperlink r:id="rId4" w:history="1">
        <w:r w:rsidRPr="00DA7FD2">
          <w:rPr>
            <w:rStyle w:val="Hyperlink"/>
          </w:rPr>
          <w:t>his article</w:t>
        </w:r>
      </w:hyperlink>
    </w:p>
    <w:p w14:paraId="44C67E07" w14:textId="77777777" w:rsidR="007B6B61" w:rsidRDefault="007B6B61" w:rsidP="007B6B61"/>
    <w:p w14:paraId="0DDDB693" w14:textId="77777777" w:rsidR="007B6B61" w:rsidRDefault="007B6B61" w:rsidP="007B6B61">
      <w:r>
        <w:t>Cultural models of the person</w:t>
      </w:r>
    </w:p>
    <w:p w14:paraId="0DB1EBB0" w14:textId="77777777" w:rsidR="007B6B61" w:rsidRDefault="007B6B61" w:rsidP="007B6B61">
      <w:pPr>
        <w:ind w:left="720"/>
      </w:pPr>
      <w:r>
        <w:t>Cultural determinism – external determines internal representation</w:t>
      </w:r>
    </w:p>
    <w:p w14:paraId="7DAB80F2" w14:textId="77777777" w:rsidR="007B6B61" w:rsidRDefault="007B6B61" w:rsidP="007B6B61">
      <w:pPr>
        <w:ind w:left="720"/>
      </w:pPr>
      <w:r>
        <w:t>Choice model – a rational actor who chooses from the external</w:t>
      </w:r>
    </w:p>
    <w:p w14:paraId="377EC517" w14:textId="77777777" w:rsidR="007B6B61" w:rsidRDefault="007B6B61" w:rsidP="007B6B61">
      <w:pPr>
        <w:ind w:left="720"/>
      </w:pPr>
      <w:r>
        <w:t>Consciousness model – an intermediate creative agent</w:t>
      </w:r>
    </w:p>
    <w:p w14:paraId="155BE2E4" w14:textId="77777777" w:rsidR="007B6B61" w:rsidRDefault="007B6B61" w:rsidP="007B6B61">
      <w:pPr>
        <w:ind w:left="1440"/>
      </w:pPr>
      <w:r>
        <w:t>Differing personal meanings with same behaviour</w:t>
      </w:r>
    </w:p>
    <w:p w14:paraId="011C0F03" w14:textId="77777777" w:rsidR="007B6B61" w:rsidRDefault="007B6B61" w:rsidP="007B6B61">
      <w:pPr>
        <w:ind w:left="720"/>
      </w:pPr>
    </w:p>
    <w:p w14:paraId="2C7892D3" w14:textId="77777777" w:rsidR="007B6B61" w:rsidRDefault="007B6B61" w:rsidP="007B6B61">
      <w:r>
        <w:t>Culture and groups: Ambiguous and slippery terms</w:t>
      </w:r>
    </w:p>
    <w:p w14:paraId="28A56CFD" w14:textId="77777777" w:rsidR="007B6B61" w:rsidRDefault="007B6B61" w:rsidP="007B6B61">
      <w:r>
        <w:t>Fluidity of traditions and values</w:t>
      </w:r>
    </w:p>
    <w:p w14:paraId="6D52FE10" w14:textId="77777777" w:rsidR="007B6B61" w:rsidRDefault="007B6B61" w:rsidP="007B6B61">
      <w:pPr>
        <w:ind w:left="720"/>
      </w:pPr>
      <w:r>
        <w:t>Negotiation about conflicting values, dominant traditions</w:t>
      </w:r>
    </w:p>
    <w:p w14:paraId="23E98D55" w14:textId="77777777" w:rsidR="007B6B61" w:rsidRDefault="007B6B61" w:rsidP="007B6B61">
      <w:pPr>
        <w:ind w:left="720"/>
      </w:pPr>
      <w:r>
        <w:t>(naturalizing) Power, public and subjective representations</w:t>
      </w:r>
    </w:p>
    <w:p w14:paraId="51DFCC1F" w14:textId="77777777" w:rsidR="007B6B61" w:rsidRDefault="007B6B61" w:rsidP="007B6B61">
      <w:r>
        <w:t>The ‘cultural unit’ and the persistence of essentialism</w:t>
      </w:r>
    </w:p>
    <w:p w14:paraId="11A69DBA" w14:textId="77777777" w:rsidR="007B6B61" w:rsidRDefault="007B6B61" w:rsidP="007B6B61">
      <w:pPr>
        <w:ind w:left="720"/>
      </w:pPr>
      <w:r>
        <w:t>East and West, a historical discourse</w:t>
      </w:r>
    </w:p>
    <w:p w14:paraId="3FFDA197" w14:textId="77777777" w:rsidR="007B6B61" w:rsidRDefault="007B6B61" w:rsidP="007B6B61">
      <w:r>
        <w:t>Culture, dominance, and subordination</w:t>
      </w:r>
    </w:p>
    <w:p w14:paraId="002D0077" w14:textId="77777777" w:rsidR="007B6B61" w:rsidRDefault="007B6B61" w:rsidP="007B6B61">
      <w:pPr>
        <w:ind w:left="720"/>
      </w:pPr>
      <w:r>
        <w:lastRenderedPageBreak/>
        <w:t>Factors that frame culture; culture as a political/historical construct</w:t>
      </w:r>
    </w:p>
    <w:p w14:paraId="59778A34" w14:textId="77777777" w:rsidR="007B6B61" w:rsidRDefault="007B6B61" w:rsidP="007B6B61">
      <w:pPr>
        <w:ind w:left="720"/>
      </w:pPr>
      <w:r>
        <w:t>Hegemony</w:t>
      </w:r>
    </w:p>
    <w:p w14:paraId="59FDD6D7" w14:textId="77777777" w:rsidR="007B6B61" w:rsidRDefault="007B6B61" w:rsidP="007B6B61">
      <w:pPr>
        <w:ind w:left="720"/>
      </w:pPr>
      <w:r>
        <w:t xml:space="preserve">Classes rather than countries as unit </w:t>
      </w:r>
    </w:p>
    <w:p w14:paraId="7A27D82F" w14:textId="77777777" w:rsidR="007B6B61" w:rsidRDefault="007B6B61" w:rsidP="007B6B61">
      <w:r>
        <w:t>The discursive turn</w:t>
      </w:r>
    </w:p>
    <w:p w14:paraId="659D7A5C" w14:textId="77777777" w:rsidR="007B6B61" w:rsidRDefault="007B6B61" w:rsidP="007B6B61">
      <w:pPr>
        <w:ind w:left="720"/>
      </w:pPr>
      <w:r>
        <w:t>Nihonjinron – cultural nationalism</w:t>
      </w:r>
    </w:p>
    <w:p w14:paraId="656BFBDA" w14:textId="77777777" w:rsidR="007B6B61" w:rsidRDefault="007B6B61" w:rsidP="007B6B61">
      <w:pPr>
        <w:ind w:left="720"/>
      </w:pPr>
      <w:r>
        <w:t>Canadian multiculturalism</w:t>
      </w:r>
    </w:p>
    <w:p w14:paraId="7AA9D1A1" w14:textId="77777777" w:rsidR="007B6B61" w:rsidRDefault="007B6B61" w:rsidP="007B6B61">
      <w:r>
        <w:t>Cultural values, ideologies, and subjective experience</w:t>
      </w:r>
    </w:p>
    <w:p w14:paraId="5FDBFBDB" w14:textId="77777777" w:rsidR="007B6B61" w:rsidRDefault="007B6B61" w:rsidP="007B6B61">
      <w:pPr>
        <w:ind w:left="720"/>
      </w:pPr>
      <w:r>
        <w:t>Cultural values not the same thing as lived experience</w:t>
      </w:r>
    </w:p>
    <w:p w14:paraId="1559EFD4" w14:textId="77777777" w:rsidR="007B6B61" w:rsidRDefault="007B6B61" w:rsidP="007B6B61">
      <w:pPr>
        <w:rPr>
          <w:rFonts w:cstheme="minorHAnsi"/>
          <w:szCs w:val="24"/>
        </w:rPr>
      </w:pPr>
      <w:r w:rsidRPr="007A7B99">
        <w:rPr>
          <w:rFonts w:cstheme="minorHAnsi"/>
          <w:szCs w:val="24"/>
        </w:rPr>
        <w:t>Cultures as mutually constructed contrasts</w:t>
      </w:r>
    </w:p>
    <w:p w14:paraId="365267BE" w14:textId="77777777" w:rsidR="007B6B61" w:rsidRPr="007A7B99" w:rsidRDefault="007B6B61" w:rsidP="007B6B61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Conceptions of the ‘Other’</w:t>
      </w:r>
    </w:p>
    <w:p w14:paraId="1262A1B1" w14:textId="77777777" w:rsidR="007B6B61" w:rsidRDefault="007B6B61" w:rsidP="007B6B61">
      <w:pPr>
        <w:rPr>
          <w:rFonts w:cstheme="minorHAnsi"/>
          <w:szCs w:val="24"/>
        </w:rPr>
      </w:pPr>
      <w:r w:rsidRPr="007A7B99">
        <w:rPr>
          <w:rFonts w:cstheme="minorHAnsi"/>
          <w:szCs w:val="24"/>
        </w:rPr>
        <w:t>Cultures as distribution of subjectivities</w:t>
      </w:r>
    </w:p>
    <w:p w14:paraId="6CE1C995" w14:textId="77777777" w:rsidR="007B6B61" w:rsidRDefault="007B6B61" w:rsidP="007B6B61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Perhaps it is experiences which are shared, rather than meanings</w:t>
      </w:r>
    </w:p>
    <w:p w14:paraId="2CFF4181" w14:textId="77777777" w:rsidR="007B6B61" w:rsidRPr="007A7B99" w:rsidRDefault="007B6B61" w:rsidP="007B6B61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Chelmsley Wood, for example</w:t>
      </w:r>
    </w:p>
    <w:p w14:paraId="5780CCC0" w14:textId="77777777" w:rsidR="007B6B61" w:rsidRDefault="007B6B61" w:rsidP="007B6B61">
      <w:pPr>
        <w:rPr>
          <w:rFonts w:cstheme="minorHAnsi"/>
          <w:szCs w:val="24"/>
        </w:rPr>
      </w:pPr>
      <w:r w:rsidRPr="007A7B99">
        <w:rPr>
          <w:rFonts w:cstheme="minorHAnsi"/>
          <w:szCs w:val="24"/>
        </w:rPr>
        <w:t>What needs to be done?</w:t>
      </w:r>
    </w:p>
    <w:p w14:paraId="033BC842" w14:textId="77777777" w:rsidR="007B6B61" w:rsidRDefault="007B6B61" w:rsidP="007B6B61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Start at level of individual and look for overlap</w:t>
      </w:r>
    </w:p>
    <w:p w14:paraId="277E2BAC" w14:textId="77777777" w:rsidR="007B6B61" w:rsidRDefault="007B6B61" w:rsidP="007B6B61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Narrative approaches (Bruner) re life struggles</w:t>
      </w:r>
    </w:p>
    <w:p w14:paraId="2E5E38F5" w14:textId="77E7B18C" w:rsidR="007B6B61" w:rsidRDefault="007B6B61" w:rsidP="007B6B61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“Concerns” or themes rather than values in a culture</w:t>
      </w:r>
    </w:p>
    <w:p w14:paraId="0E933841" w14:textId="2C8C6FCA" w:rsidR="007B5FE7" w:rsidRPr="007A7B99" w:rsidRDefault="007B5FE7" w:rsidP="007B6B61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Multiculturalism or harmony, for example</w:t>
      </w:r>
    </w:p>
    <w:p w14:paraId="6FBBE6D1" w14:textId="77777777" w:rsidR="007B6B61" w:rsidRPr="007A7B99" w:rsidRDefault="007B6B61" w:rsidP="007B6B61">
      <w:pPr>
        <w:rPr>
          <w:rFonts w:cstheme="minorHAnsi"/>
          <w:szCs w:val="24"/>
        </w:rPr>
      </w:pPr>
    </w:p>
    <w:p w14:paraId="1692DBA3" w14:textId="77777777" w:rsidR="007B6B61" w:rsidRPr="007A7B99" w:rsidRDefault="007B6B61" w:rsidP="007B6B61">
      <w:pPr>
        <w:rPr>
          <w:rFonts w:cstheme="minorHAnsi"/>
          <w:szCs w:val="24"/>
        </w:rPr>
      </w:pPr>
      <w:r w:rsidRPr="007A7B99">
        <w:rPr>
          <w:rFonts w:cstheme="minorHAnsi"/>
          <w:szCs w:val="24"/>
        </w:rPr>
        <w:t>Coda</w:t>
      </w:r>
    </w:p>
    <w:p w14:paraId="1B00AB7F" w14:textId="77777777" w:rsidR="007B6B61" w:rsidRPr="007A7B99" w:rsidRDefault="007B6B61" w:rsidP="007B6B61">
      <w:pPr>
        <w:ind w:left="720"/>
        <w:rPr>
          <w:rFonts w:eastAsia="Times New Roman" w:cstheme="minorHAnsi"/>
          <w:szCs w:val="24"/>
        </w:rPr>
      </w:pPr>
      <w:r w:rsidRPr="007A7B99">
        <w:rPr>
          <w:rFonts w:eastAsia="Times New Roman" w:cstheme="minorHAnsi"/>
          <w:szCs w:val="24"/>
        </w:rPr>
        <w:t xml:space="preserve">Culture is not an objective reality ‘out there’ to be revealed/discovered by cultural psychologists. Rather, it is something that is invented, reinvented, and sustained by people in personally meaningful ways within the political terrain that frames their lives; it is dynamic, fluid, and emergent. This process takes, to some extent, place through discursive practices. Culture is ‘primarily a discursive notion, a tool for the (subjective) representation of reality rather than itself an objective reality’ [Eelen, 2001, p. 238]. It is important, however, to add that these discursive practices do not emerge in a political vacuum but are influenced, perhaps even limited, by hegemonic forces. Sharedness, to the extent it exists, should not be taken as </w:t>
      </w:r>
    </w:p>
    <w:p w14:paraId="03BFF238" w14:textId="77777777" w:rsidR="007B6B61" w:rsidRPr="007A7B99" w:rsidRDefault="007B6B61" w:rsidP="007B6B61">
      <w:pPr>
        <w:ind w:left="720"/>
        <w:rPr>
          <w:rFonts w:eastAsia="Times New Roman" w:cstheme="minorHAnsi"/>
          <w:szCs w:val="24"/>
        </w:rPr>
      </w:pPr>
      <w:r w:rsidRPr="007A7B99">
        <w:rPr>
          <w:rFonts w:eastAsia="Times New Roman" w:cstheme="minorHAnsi"/>
          <w:szCs w:val="24"/>
        </w:rPr>
        <w:t>an unquestioned premise but as a topic of investigation.</w:t>
      </w:r>
    </w:p>
    <w:p w14:paraId="75BC01F7" w14:textId="77777777" w:rsidR="007B6B61" w:rsidRDefault="007B6B61" w:rsidP="007B6B61">
      <w:pPr>
        <w:rPr>
          <w:rFonts w:cstheme="minorHAnsi"/>
          <w:szCs w:val="24"/>
        </w:rPr>
      </w:pPr>
    </w:p>
    <w:p w14:paraId="710C117E" w14:textId="473D812A" w:rsidR="00010369" w:rsidRDefault="00010369" w:rsidP="00010369">
      <w:pPr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Fivush </w:t>
      </w:r>
      <w:r w:rsidR="007B6B61">
        <w:rPr>
          <w:rFonts w:eastAsia="Times New Roman" w:cstheme="minorHAnsi"/>
          <w:b/>
          <w:szCs w:val="24"/>
        </w:rPr>
        <w:t>article</w:t>
      </w:r>
    </w:p>
    <w:p w14:paraId="099850FD" w14:textId="77777777" w:rsidR="00010369" w:rsidRDefault="00010369" w:rsidP="00010369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Her focus is on autobiographical memory </w:t>
      </w:r>
    </w:p>
    <w:p w14:paraId="3367BAE0" w14:textId="77777777" w:rsidR="00010369" w:rsidRDefault="00010369" w:rsidP="00010369">
      <w:pPr>
        <w:rPr>
          <w:rFonts w:eastAsia="Times New Roman" w:cstheme="minorHAnsi"/>
          <w:szCs w:val="24"/>
        </w:rPr>
      </w:pPr>
    </w:p>
    <w:p w14:paraId="2D78E95C" w14:textId="77777777" w:rsidR="00010369" w:rsidRDefault="00010369" w:rsidP="00010369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From her abstract</w:t>
      </w:r>
    </w:p>
    <w:p w14:paraId="129D3AED" w14:textId="77777777" w:rsidR="00010369" w:rsidRPr="00ED3288" w:rsidRDefault="00010369" w:rsidP="00010369">
      <w:pPr>
        <w:rPr>
          <w:rFonts w:eastAsia="Times New Roman" w:cstheme="minorHAnsi"/>
          <w:szCs w:val="24"/>
        </w:rPr>
      </w:pPr>
    </w:p>
    <w:p w14:paraId="34EA5B08" w14:textId="6147B5E6" w:rsidR="00010369" w:rsidRDefault="00010369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Cultural frames for understanding</w:t>
      </w:r>
      <w:r>
        <w:rPr>
          <w:rFonts w:eastAsia="Times New Roman" w:cstheme="minorHAnsi"/>
          <w:szCs w:val="24"/>
        </w:rPr>
        <w:t xml:space="preserve"> – canonical biographical forms, life scripts, master narratives</w:t>
      </w:r>
    </w:p>
    <w:p w14:paraId="1DB31FF2" w14:textId="77777777" w:rsidR="00010369" w:rsidRDefault="00010369" w:rsidP="00010369">
      <w:pPr>
        <w:ind w:left="720"/>
        <w:rPr>
          <w:rFonts w:eastAsia="Times New Roman" w:cstheme="minorHAnsi"/>
          <w:szCs w:val="24"/>
        </w:rPr>
      </w:pPr>
    </w:p>
    <w:p w14:paraId="7BDD38D0" w14:textId="77777777" w:rsidR="00010369" w:rsidRDefault="00010369" w:rsidP="00010369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Tools for understanding</w:t>
      </w:r>
      <w:r>
        <w:rPr>
          <w:rFonts w:eastAsia="Times New Roman" w:cstheme="minorHAnsi"/>
          <w:szCs w:val="24"/>
        </w:rPr>
        <w:tab/>
      </w:r>
    </w:p>
    <w:p w14:paraId="70D982B7" w14:textId="77777777" w:rsidR="00010369" w:rsidRDefault="00010369" w:rsidP="00010369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Rags to riches</w:t>
      </w:r>
    </w:p>
    <w:p w14:paraId="637889C2" w14:textId="57EAB31F" w:rsidR="00010369" w:rsidRDefault="00010369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  <w:t>Natural-born athlete, singer, etc.</w:t>
      </w:r>
    </w:p>
    <w:p w14:paraId="61E6881F" w14:textId="14145159" w:rsidR="007D5B7F" w:rsidRDefault="007D5B7F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  <w:t>Redemption narratives</w:t>
      </w:r>
    </w:p>
    <w:p w14:paraId="62CCA9FC" w14:textId="74508FEC" w:rsidR="00010369" w:rsidRDefault="00010369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  <w:t xml:space="preserve">Not much </w:t>
      </w:r>
      <w:r w:rsidR="007D5B7F">
        <w:rPr>
          <w:rFonts w:eastAsia="Times New Roman" w:cstheme="minorHAnsi"/>
          <w:szCs w:val="24"/>
        </w:rPr>
        <w:t xml:space="preserve">said </w:t>
      </w:r>
      <w:r>
        <w:rPr>
          <w:rFonts w:eastAsia="Times New Roman" w:cstheme="minorHAnsi"/>
          <w:szCs w:val="24"/>
        </w:rPr>
        <w:t>about where these frames come from</w:t>
      </w:r>
    </w:p>
    <w:p w14:paraId="2249CB3E" w14:textId="77777777" w:rsidR="00010369" w:rsidRDefault="00010369" w:rsidP="00010369">
      <w:pPr>
        <w:ind w:left="720"/>
        <w:rPr>
          <w:rFonts w:eastAsia="Times New Roman" w:cstheme="minorHAnsi"/>
          <w:szCs w:val="24"/>
        </w:rPr>
      </w:pPr>
    </w:p>
    <w:p w14:paraId="0406D55B" w14:textId="77777777" w:rsidR="00010369" w:rsidRDefault="00010369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Reminiscing</w:t>
      </w:r>
    </w:p>
    <w:p w14:paraId="1533B0A5" w14:textId="77777777" w:rsidR="00010369" w:rsidRDefault="00010369" w:rsidP="00010369">
      <w:pPr>
        <w:ind w:left="720"/>
        <w:rPr>
          <w:rFonts w:eastAsia="Times New Roman" w:cstheme="minorHAnsi"/>
          <w:szCs w:val="24"/>
        </w:rPr>
      </w:pPr>
    </w:p>
    <w:p w14:paraId="7B0C6056" w14:textId="55E58DAD" w:rsidR="00010369" w:rsidRDefault="00010369" w:rsidP="00010369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Adults coconstruct</w:t>
      </w:r>
      <w:r>
        <w:rPr>
          <w:rFonts w:eastAsia="Times New Roman" w:cstheme="minorHAnsi"/>
          <w:szCs w:val="24"/>
        </w:rPr>
        <w:t xml:space="preserve"> meaning</w:t>
      </w:r>
      <w:r>
        <w:rPr>
          <w:rFonts w:eastAsia="Times New Roman" w:cstheme="minorHAnsi"/>
          <w:szCs w:val="24"/>
        </w:rPr>
        <w:t>, using these tools</w:t>
      </w:r>
    </w:p>
    <w:p w14:paraId="24D8BE80" w14:textId="30EEEFCD" w:rsidR="00010369" w:rsidRDefault="00010369" w:rsidP="00010369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Her evidence that reminiscing really matters</w:t>
      </w:r>
    </w:p>
    <w:p w14:paraId="5972482A" w14:textId="66C8D1BB" w:rsidR="007D5B7F" w:rsidRDefault="007D5B7F" w:rsidP="00010369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Narrative environments </w:t>
      </w:r>
      <w:r w:rsidR="00B80DEA">
        <w:rPr>
          <w:rFonts w:eastAsia="Times New Roman" w:cstheme="minorHAnsi"/>
          <w:szCs w:val="24"/>
        </w:rPr>
        <w:t xml:space="preserve">imbued with </w:t>
      </w:r>
      <w:r>
        <w:rPr>
          <w:rFonts w:eastAsia="Times New Roman" w:cstheme="minorHAnsi"/>
          <w:szCs w:val="24"/>
        </w:rPr>
        <w:t>cultural values</w:t>
      </w:r>
    </w:p>
    <w:p w14:paraId="477EA2FA" w14:textId="4976D7C1" w:rsidR="00960076" w:rsidRDefault="00960076" w:rsidP="00010369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Scaffolding</w:t>
      </w:r>
      <w:r w:rsidR="00B80DEA">
        <w:rPr>
          <w:rFonts w:eastAsia="Times New Roman" w:cstheme="minorHAnsi"/>
          <w:szCs w:val="24"/>
        </w:rPr>
        <w:t xml:space="preserve"> how to create meaning from experience</w:t>
      </w:r>
    </w:p>
    <w:p w14:paraId="2A1106B3" w14:textId="77777777" w:rsidR="00010369" w:rsidRDefault="00010369" w:rsidP="00010369">
      <w:pPr>
        <w:ind w:left="720"/>
        <w:rPr>
          <w:rFonts w:eastAsia="Times New Roman" w:cstheme="minorHAnsi"/>
          <w:szCs w:val="24"/>
        </w:rPr>
      </w:pPr>
    </w:p>
    <w:p w14:paraId="5EBDEFF1" w14:textId="77777777" w:rsidR="007D5B7F" w:rsidRDefault="007D5B7F" w:rsidP="007D5B7F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Where does Fivush stand on agency? Which of Gjerde’s models of the person is she closest to?</w:t>
      </w:r>
    </w:p>
    <w:p w14:paraId="6AA9D955" w14:textId="77777777" w:rsidR="00010369" w:rsidRDefault="00010369" w:rsidP="00010369">
      <w:pPr>
        <w:ind w:left="720"/>
        <w:rPr>
          <w:rFonts w:eastAsia="Times New Roman" w:cstheme="minorHAnsi"/>
          <w:szCs w:val="24"/>
        </w:rPr>
      </w:pPr>
    </w:p>
    <w:p w14:paraId="1103869F" w14:textId="37AADD0C" w:rsidR="00010369" w:rsidRDefault="00010369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Relation to Rogoff’s participation/situated emphasis</w:t>
      </w:r>
      <w:r w:rsidR="007D5B7F">
        <w:rPr>
          <w:rFonts w:eastAsia="Times New Roman" w:cstheme="minorHAnsi"/>
          <w:szCs w:val="24"/>
        </w:rPr>
        <w:t>?</w:t>
      </w:r>
    </w:p>
    <w:p w14:paraId="4F503516" w14:textId="77777777" w:rsidR="00010369" w:rsidRDefault="00010369" w:rsidP="00010369">
      <w:pPr>
        <w:rPr>
          <w:rFonts w:eastAsia="Times New Roman" w:cstheme="minorHAnsi"/>
          <w:szCs w:val="24"/>
        </w:rPr>
      </w:pPr>
    </w:p>
    <w:p w14:paraId="53117717" w14:textId="77777777" w:rsidR="00010369" w:rsidRDefault="00010369" w:rsidP="00010369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Comparisons within and between cultures</w:t>
      </w:r>
    </w:p>
    <w:p w14:paraId="60128EFC" w14:textId="45E47FAA" w:rsidR="00010369" w:rsidRDefault="00010369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The east/west collective/individual comparison</w:t>
      </w:r>
    </w:p>
    <w:p w14:paraId="6A026835" w14:textId="76D6F32A" w:rsidR="007B6B61" w:rsidRDefault="007B6B61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High elaborative, low elaborative</w:t>
      </w:r>
    </w:p>
    <w:p w14:paraId="43044D63" w14:textId="4122E0B4" w:rsidR="00010369" w:rsidRDefault="00010369" w:rsidP="00010369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Boys vs girls in coconstruction</w:t>
      </w:r>
    </w:p>
    <w:p w14:paraId="4853417A" w14:textId="3D03CE5F" w:rsidR="00B80DEA" w:rsidRDefault="00B80DEA" w:rsidP="00B80DEA">
      <w:pPr>
        <w:rPr>
          <w:rFonts w:eastAsia="Times New Roman" w:cstheme="minorHAnsi"/>
          <w:szCs w:val="24"/>
        </w:rPr>
      </w:pPr>
    </w:p>
    <w:p w14:paraId="04B1277F" w14:textId="7D34939B" w:rsidR="00C0702D" w:rsidRPr="00B80DEA" w:rsidRDefault="00B80DEA" w:rsidP="00C0702D">
      <w:pPr>
        <w:rPr>
          <w:rFonts w:eastAsia="Times New Roman" w:cstheme="minorHAnsi"/>
          <w:b/>
          <w:szCs w:val="24"/>
        </w:rPr>
      </w:pPr>
      <w:hyperlink r:id="rId5" w:history="1">
        <w:r w:rsidRPr="00B80DEA">
          <w:rPr>
            <w:rStyle w:val="Hyperlink"/>
            <w:rFonts w:eastAsia="Times New Roman" w:cstheme="minorHAnsi"/>
            <w:b/>
            <w:szCs w:val="24"/>
          </w:rPr>
          <w:t>Zarpie Culture Wars</w:t>
        </w:r>
      </w:hyperlink>
      <w:r>
        <w:rPr>
          <w:rFonts w:eastAsia="Times New Roman" w:cstheme="minorHAnsi"/>
          <w:b/>
          <w:szCs w:val="24"/>
        </w:rPr>
        <w:t xml:space="preserve"> and </w:t>
      </w:r>
      <w:hyperlink r:id="rId6" w:history="1">
        <w:r w:rsidRPr="00B80DEA">
          <w:rPr>
            <w:rStyle w:val="Hyperlink"/>
            <w:rFonts w:eastAsia="Times New Roman" w:cstheme="minorHAnsi"/>
            <w:b/>
            <w:szCs w:val="24"/>
          </w:rPr>
          <w:t>Rhodes study</w:t>
        </w:r>
      </w:hyperlink>
    </w:p>
    <w:p w14:paraId="40BC91FD" w14:textId="77777777" w:rsidR="0095011E" w:rsidRDefault="0095011E" w:rsidP="00C0702D">
      <w:pPr>
        <w:rPr>
          <w:rFonts w:cstheme="minorHAnsi"/>
          <w:b/>
          <w:szCs w:val="24"/>
        </w:rPr>
      </w:pPr>
    </w:p>
    <w:p w14:paraId="051BB7B5" w14:textId="332CF028" w:rsidR="00C0702D" w:rsidRDefault="00C0702D" w:rsidP="00C0702D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Bhatia</w:t>
      </w:r>
      <w:r w:rsidR="0095011E">
        <w:rPr>
          <w:rFonts w:cstheme="minorHAnsi"/>
          <w:b/>
          <w:szCs w:val="24"/>
        </w:rPr>
        <w:t xml:space="preserve"> review of</w:t>
      </w:r>
      <w:r>
        <w:rPr>
          <w:rFonts w:cstheme="minorHAnsi"/>
          <w:b/>
          <w:szCs w:val="24"/>
        </w:rPr>
        <w:t xml:space="preserve"> </w:t>
      </w:r>
      <w:r w:rsidR="0095011E">
        <w:rPr>
          <w:rFonts w:cstheme="minorHAnsi"/>
          <w:b/>
          <w:szCs w:val="24"/>
        </w:rPr>
        <w:t xml:space="preserve">a </w:t>
      </w:r>
      <w:r>
        <w:rPr>
          <w:rFonts w:cstheme="minorHAnsi"/>
          <w:b/>
          <w:szCs w:val="24"/>
        </w:rPr>
        <w:t>Sundararajan</w:t>
      </w:r>
      <w:r w:rsidR="009D4BFD">
        <w:rPr>
          <w:rFonts w:cstheme="minorHAnsi"/>
          <w:b/>
          <w:szCs w:val="24"/>
        </w:rPr>
        <w:t xml:space="preserve"> book</w:t>
      </w:r>
    </w:p>
    <w:p w14:paraId="13633FC6" w14:textId="77777777" w:rsidR="00C0702D" w:rsidRDefault="00F165AB" w:rsidP="00C0702D">
      <w:pPr>
        <w:rPr>
          <w:rFonts w:cstheme="minorHAnsi"/>
          <w:szCs w:val="24"/>
        </w:rPr>
      </w:pPr>
      <w:r>
        <w:rPr>
          <w:rFonts w:cstheme="minorHAnsi"/>
          <w:szCs w:val="24"/>
        </w:rPr>
        <w:t>Emotion in Chinese culture</w:t>
      </w:r>
    </w:p>
    <w:p w14:paraId="61923810" w14:textId="77777777" w:rsidR="00F165AB" w:rsidRDefault="00F165AB" w:rsidP="00F165AB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An indigenous approach</w:t>
      </w:r>
    </w:p>
    <w:p w14:paraId="417DB34D" w14:textId="04B01CF3" w:rsidR="00F165AB" w:rsidRDefault="00F165AB" w:rsidP="00F165AB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What are the emotions, how are they different from West?</w:t>
      </w:r>
    </w:p>
    <w:p w14:paraId="7353379E" w14:textId="2667FBDD" w:rsidR="0095011E" w:rsidRDefault="0095011E" w:rsidP="00F165AB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Painting “emotional blends” with a gentle brush</w:t>
      </w:r>
    </w:p>
    <w:p w14:paraId="7E360D62" w14:textId="7AAC64B8" w:rsidR="0095011E" w:rsidRDefault="0095011E" w:rsidP="0095011E">
      <w:pPr>
        <w:rPr>
          <w:rFonts w:cstheme="minorHAnsi"/>
          <w:szCs w:val="24"/>
        </w:rPr>
      </w:pPr>
    </w:p>
    <w:p w14:paraId="42A0CFAB" w14:textId="220C3A15" w:rsidR="0095011E" w:rsidRDefault="0095011E" w:rsidP="0095011E">
      <w:pPr>
        <w:rPr>
          <w:rFonts w:cstheme="minorHAnsi"/>
          <w:szCs w:val="24"/>
        </w:rPr>
      </w:pPr>
      <w:r>
        <w:rPr>
          <w:rFonts w:cstheme="minorHAnsi"/>
          <w:szCs w:val="24"/>
        </w:rPr>
        <w:t>Creativity as both with and against the flow</w:t>
      </w:r>
    </w:p>
    <w:p w14:paraId="4A1D021B" w14:textId="77777777" w:rsidR="00420ED0" w:rsidRDefault="00420ED0" w:rsidP="0095011E">
      <w:pPr>
        <w:rPr>
          <w:rFonts w:cstheme="minorHAnsi"/>
          <w:szCs w:val="24"/>
        </w:rPr>
      </w:pPr>
    </w:p>
    <w:p w14:paraId="567E8BA6" w14:textId="77777777" w:rsidR="00F165AB" w:rsidRDefault="00F165AB" w:rsidP="00F165AB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Origin of the differences? </w:t>
      </w:r>
    </w:p>
    <w:p w14:paraId="4FC044AF" w14:textId="4CFF0C18" w:rsidR="00F165AB" w:rsidRDefault="008E408F" w:rsidP="00F165AB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Confucius</w:t>
      </w:r>
    </w:p>
    <w:p w14:paraId="1E17BE33" w14:textId="77777777" w:rsidR="00F165AB" w:rsidRDefault="00F165AB" w:rsidP="00F165AB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Chinese folk theory of mind (shared belief systems)</w:t>
      </w:r>
    </w:p>
    <w:p w14:paraId="0FE86F17" w14:textId="77777777" w:rsidR="00F165AB" w:rsidRDefault="00F165AB" w:rsidP="00F165AB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Holistic vs analytic cognition</w:t>
      </w:r>
    </w:p>
    <w:p w14:paraId="62FA808C" w14:textId="79153C8B" w:rsidR="00F165AB" w:rsidRDefault="00F165AB" w:rsidP="00F165AB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Relational vs nonrelational cognition</w:t>
      </w:r>
    </w:p>
    <w:p w14:paraId="3EC08979" w14:textId="54E28221" w:rsidR="0095011E" w:rsidRDefault="0095011E" w:rsidP="0095011E">
      <w:pPr>
        <w:rPr>
          <w:rFonts w:eastAsia="Times New Roman" w:cstheme="minorHAnsi"/>
          <w:szCs w:val="24"/>
        </w:rPr>
      </w:pPr>
    </w:p>
    <w:p w14:paraId="10A709A7" w14:textId="78F3434A" w:rsidR="0095011E" w:rsidRDefault="0095011E" w:rsidP="0095011E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Globalization and “</w:t>
      </w:r>
      <w:proofErr w:type="spellStart"/>
      <w:r>
        <w:rPr>
          <w:rFonts w:eastAsia="Times New Roman" w:cstheme="minorHAnsi"/>
          <w:szCs w:val="24"/>
        </w:rPr>
        <w:t>Chineseness</w:t>
      </w:r>
      <w:proofErr w:type="spellEnd"/>
      <w:r>
        <w:rPr>
          <w:rFonts w:eastAsia="Times New Roman" w:cstheme="minorHAnsi"/>
          <w:szCs w:val="24"/>
        </w:rPr>
        <w:t>”</w:t>
      </w:r>
    </w:p>
    <w:p w14:paraId="27696DDD" w14:textId="1EE8EB36" w:rsidR="0095011E" w:rsidRDefault="0095011E" w:rsidP="0095011E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  <w:t>Individuality in the context of Chinese families</w:t>
      </w:r>
    </w:p>
    <w:p w14:paraId="2D02862F" w14:textId="77777777" w:rsidR="0095011E" w:rsidRDefault="0095011E" w:rsidP="00F165AB">
      <w:pPr>
        <w:ind w:left="720"/>
        <w:rPr>
          <w:rFonts w:eastAsia="Times New Roman" w:cstheme="minorHAnsi"/>
          <w:szCs w:val="24"/>
        </w:rPr>
      </w:pPr>
    </w:p>
    <w:p w14:paraId="7C0E1EE0" w14:textId="77777777" w:rsidR="00420ED0" w:rsidRDefault="00420ED0" w:rsidP="00420ED0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Sundararajan article</w:t>
      </w:r>
    </w:p>
    <w:p w14:paraId="44C36AEA" w14:textId="77777777" w:rsidR="00420ED0" w:rsidRDefault="00420ED0" w:rsidP="00420ED0">
      <w:pPr>
        <w:rPr>
          <w:rFonts w:cstheme="minorHAnsi"/>
          <w:szCs w:val="24"/>
        </w:rPr>
      </w:pPr>
    </w:p>
    <w:p w14:paraId="17E97072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>Harmony is not unity or uniformity</w:t>
      </w:r>
    </w:p>
    <w:p w14:paraId="718B8C4B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Symmetry breaking and its restoration</w:t>
      </w:r>
    </w:p>
    <w:p w14:paraId="11921302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A second symmetry</w:t>
      </w:r>
    </w:p>
    <w:p w14:paraId="2BEFEDA6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A dynamic equilibrium</w:t>
      </w:r>
    </w:p>
    <w:p w14:paraId="2E7CBC71" w14:textId="77777777" w:rsidR="00420ED0" w:rsidRDefault="00420ED0" w:rsidP="00420ED0">
      <w:pPr>
        <w:rPr>
          <w:rFonts w:cstheme="minorHAnsi"/>
          <w:szCs w:val="24"/>
        </w:rPr>
      </w:pPr>
    </w:p>
    <w:p w14:paraId="02560B4E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Difference and diversity in harmony</w:t>
      </w:r>
    </w:p>
    <w:p w14:paraId="39FC510E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Music and flavours</w:t>
      </w:r>
    </w:p>
    <w:p w14:paraId="1FBE55E4" w14:textId="77777777" w:rsidR="00420ED0" w:rsidRDefault="00420ED0" w:rsidP="00420ED0">
      <w:pPr>
        <w:rPr>
          <w:rFonts w:cstheme="minorHAnsi"/>
          <w:szCs w:val="24"/>
        </w:rPr>
      </w:pPr>
    </w:p>
    <w:p w14:paraId="63F1C11A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>A dialectic relationship between opposing terms – holistic</w:t>
      </w:r>
    </w:p>
    <w:p w14:paraId="4C89E1E7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Doctrine of the Mean – moderation, avoid excess, leniency</w:t>
      </w:r>
    </w:p>
    <w:p w14:paraId="60AC447E" w14:textId="77777777" w:rsidR="00420ED0" w:rsidRPr="00C14421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The logic of both/and, rather than either/or</w:t>
      </w:r>
    </w:p>
    <w:p w14:paraId="4BCC6CFD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Yin/Yang balance, due proportion</w:t>
      </w:r>
    </w:p>
    <w:p w14:paraId="7C7E103B" w14:textId="77777777" w:rsidR="00420ED0" w:rsidRDefault="00420ED0" w:rsidP="00420ED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  <w:t>Cognition without control</w:t>
      </w:r>
    </w:p>
    <w:p w14:paraId="7E9464F4" w14:textId="77777777" w:rsidR="00F165AB" w:rsidRDefault="00F165AB" w:rsidP="00C0702D">
      <w:pPr>
        <w:rPr>
          <w:rFonts w:eastAsia="Times New Roman" w:cstheme="minorHAnsi"/>
          <w:szCs w:val="24"/>
        </w:rPr>
      </w:pPr>
      <w:bookmarkStart w:id="0" w:name="_GoBack"/>
      <w:bookmarkEnd w:id="0"/>
    </w:p>
    <w:p w14:paraId="1DF1EF8F" w14:textId="77777777" w:rsidR="00F165AB" w:rsidRPr="00C0702D" w:rsidRDefault="00F165AB" w:rsidP="00C0702D">
      <w:pPr>
        <w:rPr>
          <w:rFonts w:eastAsia="Times New Roman" w:cstheme="minorHAnsi"/>
          <w:szCs w:val="24"/>
        </w:rPr>
      </w:pPr>
    </w:p>
    <w:sectPr w:rsidR="00F165AB" w:rsidRPr="00C0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1C"/>
    <w:rsid w:val="00006B64"/>
    <w:rsid w:val="00010369"/>
    <w:rsid w:val="000149A4"/>
    <w:rsid w:val="000704F5"/>
    <w:rsid w:val="00070A87"/>
    <w:rsid w:val="000977A6"/>
    <w:rsid w:val="000B4313"/>
    <w:rsid w:val="00165054"/>
    <w:rsid w:val="00171CA6"/>
    <w:rsid w:val="00177E3E"/>
    <w:rsid w:val="00191684"/>
    <w:rsid w:val="0019297B"/>
    <w:rsid w:val="0019379C"/>
    <w:rsid w:val="001F6119"/>
    <w:rsid w:val="001F7A2E"/>
    <w:rsid w:val="00207E7F"/>
    <w:rsid w:val="0023537A"/>
    <w:rsid w:val="00241A3C"/>
    <w:rsid w:val="002E4AEB"/>
    <w:rsid w:val="002E53A2"/>
    <w:rsid w:val="00300AD9"/>
    <w:rsid w:val="003628C6"/>
    <w:rsid w:val="00386D27"/>
    <w:rsid w:val="003F1DDB"/>
    <w:rsid w:val="00420ED0"/>
    <w:rsid w:val="00444E2E"/>
    <w:rsid w:val="00450109"/>
    <w:rsid w:val="004A1F07"/>
    <w:rsid w:val="004F3142"/>
    <w:rsid w:val="00577CAD"/>
    <w:rsid w:val="005A6271"/>
    <w:rsid w:val="00626148"/>
    <w:rsid w:val="00652886"/>
    <w:rsid w:val="0069741B"/>
    <w:rsid w:val="006C4E8B"/>
    <w:rsid w:val="006F38DB"/>
    <w:rsid w:val="006F518F"/>
    <w:rsid w:val="007651B5"/>
    <w:rsid w:val="007A7B99"/>
    <w:rsid w:val="007B1121"/>
    <w:rsid w:val="007B5FE7"/>
    <w:rsid w:val="007B6B61"/>
    <w:rsid w:val="007D5B7F"/>
    <w:rsid w:val="008044FD"/>
    <w:rsid w:val="00825A58"/>
    <w:rsid w:val="00873E38"/>
    <w:rsid w:val="008879CF"/>
    <w:rsid w:val="008E408F"/>
    <w:rsid w:val="008F78BD"/>
    <w:rsid w:val="00940043"/>
    <w:rsid w:val="0095011E"/>
    <w:rsid w:val="00960076"/>
    <w:rsid w:val="0096261C"/>
    <w:rsid w:val="0098567E"/>
    <w:rsid w:val="009D07ED"/>
    <w:rsid w:val="009D4BFD"/>
    <w:rsid w:val="009D5D3F"/>
    <w:rsid w:val="009D71E8"/>
    <w:rsid w:val="00A45218"/>
    <w:rsid w:val="00A70DCD"/>
    <w:rsid w:val="00B004C0"/>
    <w:rsid w:val="00B64E4A"/>
    <w:rsid w:val="00B7304D"/>
    <w:rsid w:val="00B80DEA"/>
    <w:rsid w:val="00B8388F"/>
    <w:rsid w:val="00BF27DE"/>
    <w:rsid w:val="00C066D1"/>
    <w:rsid w:val="00C0702D"/>
    <w:rsid w:val="00C14421"/>
    <w:rsid w:val="00C17CD6"/>
    <w:rsid w:val="00C261B5"/>
    <w:rsid w:val="00C83A21"/>
    <w:rsid w:val="00D63FD9"/>
    <w:rsid w:val="00D7124B"/>
    <w:rsid w:val="00DA7FD2"/>
    <w:rsid w:val="00E22EB9"/>
    <w:rsid w:val="00E54ADC"/>
    <w:rsid w:val="00E93E60"/>
    <w:rsid w:val="00EB5D47"/>
    <w:rsid w:val="00EC362B"/>
    <w:rsid w:val="00ED3288"/>
    <w:rsid w:val="00F03BE9"/>
    <w:rsid w:val="00F0747E"/>
    <w:rsid w:val="00F1109B"/>
    <w:rsid w:val="00F165AB"/>
    <w:rsid w:val="00F30E58"/>
    <w:rsid w:val="00F64BBB"/>
    <w:rsid w:val="00F94F13"/>
    <w:rsid w:val="00FD008E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9892"/>
  <w15:chartTrackingRefBased/>
  <w15:docId w15:val="{055FAFDF-3774-44F4-98EA-324AF7F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261C"/>
  </w:style>
  <w:style w:type="character" w:customStyle="1" w:styleId="DateChar">
    <w:name w:val="Date Char"/>
    <w:basedOn w:val="DefaultParagraphFont"/>
    <w:link w:val="Date"/>
    <w:uiPriority w:val="99"/>
    <w:semiHidden/>
    <w:rsid w:val="0096261C"/>
    <w:rPr>
      <w:sz w:val="24"/>
    </w:rPr>
  </w:style>
  <w:style w:type="character" w:styleId="Hyperlink">
    <w:name w:val="Hyperlink"/>
    <w:basedOn w:val="DefaultParagraphFont"/>
    <w:uiPriority w:val="99"/>
    <w:unhideWhenUsed/>
    <w:rsid w:val="007651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0A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ffingtonpost.com/marjorie-rhodes-phd/generic-language-social-stereotypes_b_1753667.html" TargetMode="External"/><Relationship Id="rId5" Type="http://schemas.openxmlformats.org/officeDocument/2006/relationships/hyperlink" Target="https://www.insidehighered.com/blogs/conversations-diversity/blasey-ford-kavanaugh-and-zarpie-culture-wars" TargetMode="External"/><Relationship Id="rId4" Type="http://schemas.openxmlformats.org/officeDocument/2006/relationships/hyperlink" Target="http://www.karger.com/Article/Pdf/77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9</cp:revision>
  <cp:lastPrinted>2018-10-15T19:57:00Z</cp:lastPrinted>
  <dcterms:created xsi:type="dcterms:W3CDTF">2018-10-15T17:11:00Z</dcterms:created>
  <dcterms:modified xsi:type="dcterms:W3CDTF">2018-10-15T20:01:00Z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